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0" w:type="dxa"/>
        <w:tblCellMar>
          <w:top w:w="125" w:type="dxa"/>
          <w:left w:w="115" w:type="dxa"/>
          <w:right w:w="115" w:type="dxa"/>
        </w:tblCellMar>
        <w:tblLook w:val="04A0" w:firstRow="1" w:lastRow="0" w:firstColumn="1" w:lastColumn="0" w:noHBand="0" w:noVBand="1"/>
      </w:tblPr>
      <w:tblGrid>
        <w:gridCol w:w="9360"/>
      </w:tblGrid>
      <w:tr w:rsidR="0025424F">
        <w:trPr>
          <w:trHeight w:val="432"/>
        </w:trPr>
        <w:tc>
          <w:tcPr>
            <w:tcW w:w="9360" w:type="dxa"/>
            <w:tcBorders>
              <w:top w:val="nil"/>
              <w:left w:val="nil"/>
              <w:bottom w:val="nil"/>
              <w:right w:val="nil"/>
            </w:tcBorders>
            <w:shd w:val="clear" w:color="auto" w:fill="F07F09"/>
          </w:tcPr>
          <w:p w:rsidR="0025424F" w:rsidRDefault="00880BCF">
            <w:pPr>
              <w:ind w:left="53" w:firstLine="0"/>
              <w:jc w:val="center"/>
            </w:pPr>
            <w:r>
              <w:rPr>
                <w:color w:val="FFFFFF"/>
              </w:rPr>
              <w:t xml:space="preserve"> </w:t>
            </w:r>
          </w:p>
        </w:tc>
      </w:tr>
    </w:tbl>
    <w:p w:rsidR="0025424F" w:rsidRDefault="00880BCF">
      <w:pPr>
        <w:spacing w:after="52"/>
        <w:ind w:left="0" w:firstLine="0"/>
      </w:pPr>
      <w:r>
        <w:t xml:space="preserve"> </w:t>
      </w:r>
    </w:p>
    <w:p w:rsidR="0025424F" w:rsidRDefault="00880BCF">
      <w:pPr>
        <w:spacing w:after="12" w:line="249" w:lineRule="auto"/>
        <w:ind w:left="-5"/>
      </w:pPr>
      <w:r>
        <w:rPr>
          <w:i/>
          <w:sz w:val="28"/>
        </w:rPr>
        <w:t>TDPOA Board</w:t>
      </w:r>
      <w:r w:rsidR="00AF2E3B">
        <w:rPr>
          <w:i/>
          <w:sz w:val="28"/>
        </w:rPr>
        <w:t xml:space="preserve"> Special</w:t>
      </w:r>
      <w:r>
        <w:rPr>
          <w:i/>
          <w:sz w:val="28"/>
        </w:rPr>
        <w:t xml:space="preserve"> Meeting Agenda </w:t>
      </w:r>
    </w:p>
    <w:p w:rsidR="0025424F" w:rsidRDefault="00880BCF">
      <w:pPr>
        <w:spacing w:after="0"/>
        <w:ind w:left="0" w:firstLine="0"/>
      </w:pPr>
      <w:r>
        <w:rPr>
          <w:i/>
          <w:sz w:val="28"/>
        </w:rPr>
        <w:t xml:space="preserve"> </w:t>
      </w:r>
    </w:p>
    <w:p w:rsidR="0025424F" w:rsidRDefault="00AF2E3B">
      <w:pPr>
        <w:spacing w:after="12" w:line="249" w:lineRule="auto"/>
        <w:ind w:left="-5" w:right="5551"/>
      </w:pPr>
      <w:r>
        <w:rPr>
          <w:i/>
          <w:sz w:val="28"/>
        </w:rPr>
        <w:t>Wednesday November 9</w:t>
      </w:r>
      <w:r w:rsidR="00880BCF">
        <w:rPr>
          <w:i/>
          <w:sz w:val="28"/>
        </w:rPr>
        <w:t xml:space="preserve">, 2016 3:30 p.m. </w:t>
      </w:r>
    </w:p>
    <w:p w:rsidR="0025424F" w:rsidRDefault="00880BCF">
      <w:pPr>
        <w:spacing w:after="187" w:line="249" w:lineRule="auto"/>
        <w:ind w:left="-5"/>
      </w:pPr>
      <w:r>
        <w:rPr>
          <w:i/>
          <w:sz w:val="28"/>
        </w:rPr>
        <w:t xml:space="preserve">TDPOA Office </w:t>
      </w:r>
    </w:p>
    <w:p w:rsidR="0025424F" w:rsidRDefault="00880BCF">
      <w:pPr>
        <w:spacing w:after="67" w:line="249" w:lineRule="auto"/>
        <w:ind w:left="-5"/>
      </w:pPr>
      <w:r>
        <w:rPr>
          <w:i/>
          <w:sz w:val="28"/>
        </w:rPr>
        <w:t>200 West</w:t>
      </w:r>
      <w:r>
        <w:rPr>
          <w:sz w:val="56"/>
        </w:rPr>
        <w:t xml:space="preserve"> </w:t>
      </w:r>
      <w:r>
        <w:rPr>
          <w:i/>
          <w:sz w:val="28"/>
        </w:rPr>
        <w:t xml:space="preserve">Main Street, Suite F, Turlock, CA 95380 </w:t>
      </w:r>
    </w:p>
    <w:p w:rsidR="0025424F" w:rsidRDefault="00880BCF">
      <w:pPr>
        <w:tabs>
          <w:tab w:val="center" w:pos="708"/>
          <w:tab w:val="center" w:pos="1416"/>
          <w:tab w:val="center" w:pos="2125"/>
          <w:tab w:val="center" w:pos="4090"/>
        </w:tabs>
        <w:spacing w:after="12" w:line="249" w:lineRule="auto"/>
        <w:ind w:left="-15" w:firstLine="0"/>
      </w:pPr>
      <w:r>
        <w:rPr>
          <w:i/>
          <w:sz w:val="28"/>
        </w:rPr>
        <w:t xml:space="preserve"> </w:t>
      </w:r>
      <w:r>
        <w:rPr>
          <w:i/>
          <w:sz w:val="28"/>
        </w:rPr>
        <w:tab/>
        <w:t xml:space="preserve"> </w:t>
      </w:r>
      <w:r>
        <w:rPr>
          <w:i/>
          <w:sz w:val="28"/>
        </w:rPr>
        <w:tab/>
        <w:t xml:space="preserve"> </w:t>
      </w:r>
      <w:r>
        <w:rPr>
          <w:i/>
          <w:sz w:val="28"/>
        </w:rPr>
        <w:tab/>
        <w:t xml:space="preserve"> </w:t>
      </w:r>
      <w:r>
        <w:rPr>
          <w:i/>
          <w:sz w:val="28"/>
        </w:rPr>
        <w:tab/>
        <w:t xml:space="preserve">            Board Members </w:t>
      </w:r>
    </w:p>
    <w:p w:rsidR="0025424F" w:rsidRDefault="00880BCF">
      <w:pPr>
        <w:spacing w:after="202"/>
        <w:ind w:left="-29" w:right="-26" w:firstLine="0"/>
      </w:pPr>
      <w:r>
        <w:rPr>
          <w:noProof/>
        </w:rPr>
        <mc:AlternateContent>
          <mc:Choice Requires="wpg">
            <w:drawing>
              <wp:inline distT="0" distB="0" distL="0" distR="0">
                <wp:extent cx="5981447" cy="6096"/>
                <wp:effectExtent l="0" t="0" r="0" b="0"/>
                <wp:docPr id="2021" name="Group 2021"/>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306" name="Shape 230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2021" style="width:470.98pt;height:0.47998pt;mso-position-horizontal-relative:char;mso-position-vertical-relative:line" coordsize="59814,60">
                <v:shape id="Shape 2307" style="position:absolute;width:59814;height:91;left:0;top:0;" coordsize="5981447,9144" path="m0,0l5981447,0l5981447,9144l0,9144l0,0">
                  <v:stroke weight="0pt" endcap="flat" joinstyle="miter" miterlimit="10" on="false" color="#000000" opacity="0"/>
                  <v:fill on="true" color="#595959"/>
                </v:shape>
              </v:group>
            </w:pict>
          </mc:Fallback>
        </mc:AlternateContent>
      </w:r>
    </w:p>
    <w:p w:rsidR="0025424F" w:rsidRDefault="00880BCF">
      <w:pPr>
        <w:spacing w:after="175"/>
        <w:ind w:right="423"/>
        <w:jc w:val="center"/>
      </w:pPr>
      <w:r>
        <w:rPr>
          <w:b/>
        </w:rPr>
        <w:t xml:space="preserve">Eric </w:t>
      </w:r>
      <w:proofErr w:type="spellStart"/>
      <w:r>
        <w:rPr>
          <w:b/>
        </w:rPr>
        <w:t>Gonsalves</w:t>
      </w:r>
      <w:proofErr w:type="spellEnd"/>
      <w:r>
        <w:rPr>
          <w:b/>
        </w:rPr>
        <w:t xml:space="preserve">    Michael </w:t>
      </w:r>
      <w:proofErr w:type="spellStart"/>
      <w:r>
        <w:rPr>
          <w:b/>
        </w:rPr>
        <w:t>Camara</w:t>
      </w:r>
      <w:proofErr w:type="spellEnd"/>
      <w:r>
        <w:rPr>
          <w:b/>
        </w:rPr>
        <w:t xml:space="preserve">       John </w:t>
      </w:r>
      <w:proofErr w:type="spellStart"/>
      <w:r>
        <w:rPr>
          <w:b/>
        </w:rPr>
        <w:t>Jaureguy</w:t>
      </w:r>
      <w:proofErr w:type="spellEnd"/>
      <w:r>
        <w:rPr>
          <w:b/>
        </w:rPr>
        <w:t xml:space="preserve">     Danny Mann       </w:t>
      </w:r>
    </w:p>
    <w:p w:rsidR="0025424F" w:rsidRDefault="00880BCF">
      <w:pPr>
        <w:tabs>
          <w:tab w:val="center" w:pos="3671"/>
          <w:tab w:val="center" w:pos="7076"/>
        </w:tabs>
        <w:spacing w:after="204"/>
        <w:ind w:left="0" w:firstLine="0"/>
      </w:pPr>
      <w:r>
        <w:tab/>
      </w:r>
      <w:r>
        <w:rPr>
          <w:b/>
        </w:rPr>
        <w:t xml:space="preserve">Troy </w:t>
      </w:r>
      <w:proofErr w:type="spellStart"/>
      <w:r>
        <w:rPr>
          <w:b/>
        </w:rPr>
        <w:t>Thoreson</w:t>
      </w:r>
      <w:proofErr w:type="spellEnd"/>
      <w:r>
        <w:rPr>
          <w:b/>
        </w:rPr>
        <w:t xml:space="preserve">      Jerry Powell             Brett </w:t>
      </w:r>
      <w:proofErr w:type="spellStart"/>
      <w:r>
        <w:rPr>
          <w:b/>
        </w:rPr>
        <w:t>Honre</w:t>
      </w:r>
      <w:proofErr w:type="spellEnd"/>
      <w:r>
        <w:rPr>
          <w:b/>
        </w:rPr>
        <w:t xml:space="preserve"> </w:t>
      </w:r>
      <w:r>
        <w:rPr>
          <w:b/>
        </w:rPr>
        <w:tab/>
        <w:t xml:space="preserve">   Marin Krieger  </w:t>
      </w:r>
    </w:p>
    <w:p w:rsidR="0025424F" w:rsidRDefault="00880BCF">
      <w:pPr>
        <w:pBdr>
          <w:top w:val="single" w:sz="6" w:space="0" w:color="000000"/>
          <w:left w:val="single" w:sz="6" w:space="0" w:color="000000"/>
          <w:bottom w:val="single" w:sz="6" w:space="0" w:color="000000"/>
          <w:right w:val="single" w:sz="6" w:space="0" w:color="000000"/>
        </w:pBdr>
        <w:spacing w:after="344" w:line="258" w:lineRule="auto"/>
        <w:ind w:left="151" w:right="144" w:firstLine="0"/>
      </w:pPr>
      <w:r>
        <w:t xml:space="preserve">NOTICE REGARDING NON-ENGLISH SPEAKERS: The TDPOA meetings are conducted in English and translation to other languages is not provided. Please </w:t>
      </w:r>
      <w:proofErr w:type="gramStart"/>
      <w:r>
        <w:t>make arrangements</w:t>
      </w:r>
      <w:proofErr w:type="gramEnd"/>
      <w:r>
        <w:t xml:space="preserve"> for an interpreter if necessary. NOTICE: Pursuant to California Government Code Section 54954.3, any member of the public may directly address the TDPOA Board on any item appearing on the agenda, including Consent Calendar and Public Hearing items, before or during the TDPOA’s consideration of the item. AGENDA PACKETS: Prior to the Board meeting, a complete Agenda Packet is available for review on the TDPOA website at www.turlockdowntown.com and in the TDPOA Office at 200 W Main Street, Suite F, Turlock, during normal business hours. Mater</w:t>
      </w:r>
      <w:bookmarkStart w:id="0" w:name="_GoBack"/>
      <w:bookmarkEnd w:id="0"/>
      <w:r>
        <w:t xml:space="preserve">ials related to an item on this Agenda submitted to the Council after distribution of the Agenda Packet are also available for public inspection in the TDPOA Office. Such documents may be available on the TDPOA website subject to staff’s ability to post the documents before the meeting. </w:t>
      </w:r>
    </w:p>
    <w:p w:rsidR="0025424F" w:rsidRDefault="00880BCF">
      <w:pPr>
        <w:ind w:left="0" w:firstLine="0"/>
      </w:pPr>
      <w:r>
        <w:t xml:space="preserve"> </w:t>
      </w:r>
    </w:p>
    <w:p w:rsidR="00AF2E3B" w:rsidRDefault="00880BCF">
      <w:pPr>
        <w:spacing w:after="159"/>
        <w:ind w:left="-5"/>
        <w:rPr>
          <w:b/>
        </w:rPr>
      </w:pPr>
      <w:r>
        <w:t xml:space="preserve">1. </w:t>
      </w:r>
      <w:r>
        <w:rPr>
          <w:b/>
        </w:rPr>
        <w:t xml:space="preserve">CALL TO ORDER  </w:t>
      </w:r>
    </w:p>
    <w:p w:rsidR="0025424F" w:rsidRDefault="00880BCF">
      <w:pPr>
        <w:spacing w:after="159"/>
        <w:ind w:left="-5"/>
      </w:pPr>
      <w:r>
        <w:rPr>
          <w:b/>
        </w:rPr>
        <w:t xml:space="preserve">2. APPROVAL OF MINUTES </w:t>
      </w:r>
    </w:p>
    <w:p w:rsidR="0025424F" w:rsidRDefault="00880BCF">
      <w:pPr>
        <w:ind w:left="-5"/>
      </w:pPr>
      <w:r>
        <w:t xml:space="preserve"> A. Approving the minutes of the TDPOA meeting held on</w:t>
      </w:r>
      <w:r w:rsidR="00AF2E3B">
        <w:t xml:space="preserve"> October 19</w:t>
      </w:r>
      <w:r>
        <w:t xml:space="preserve">, 2016 </w:t>
      </w:r>
    </w:p>
    <w:p w:rsidR="0025424F" w:rsidRDefault="00880BCF">
      <w:pPr>
        <w:spacing w:after="158"/>
        <w:ind w:left="0" w:firstLine="0"/>
      </w:pPr>
      <w:r>
        <w:t xml:space="preserve"> </w:t>
      </w:r>
    </w:p>
    <w:p w:rsidR="0025424F" w:rsidRDefault="00880BCF">
      <w:pPr>
        <w:pStyle w:val="Heading1"/>
        <w:ind w:left="203" w:right="0" w:hanging="218"/>
      </w:pPr>
      <w:r>
        <w:t xml:space="preserve">PUBLIC PARTICIPATION </w:t>
      </w:r>
    </w:p>
    <w:p w:rsidR="0025424F" w:rsidRDefault="00880BCF">
      <w:pPr>
        <w:ind w:left="-5"/>
      </w:pPr>
      <w:r>
        <w:t xml:space="preserve"> This is the time set aside for members of the public to directly address the TDPOA Board on any item of interest to the public that is within the subject matter jurisdiction of the TDPOA Board and to address the TDPOA on any item on tonight’s agenda, including Consent Calendar items. You will be allowed five (5) minutes for your comments. If you wish to speak regarding an item on the agenda, you may be asked to defer your remarks until the TDPOA addresses the matter. No action or discussion may be undertaken on any item not appearing on the posted agenda, except that TDPOA may refer the matter to staff or request it be placed on a future agenda. </w:t>
      </w:r>
    </w:p>
    <w:p w:rsidR="0025424F" w:rsidRDefault="00880BCF">
      <w:pPr>
        <w:spacing w:after="0"/>
        <w:ind w:left="0" w:firstLine="0"/>
      </w:pPr>
      <w:r>
        <w:t xml:space="preserve"> </w:t>
      </w:r>
    </w:p>
    <w:p w:rsidR="0025424F" w:rsidRDefault="00AF2E3B">
      <w:pPr>
        <w:spacing w:after="429"/>
        <w:ind w:left="0" w:right="589" w:firstLine="0"/>
        <w:jc w:val="right"/>
      </w:pPr>
      <w:r>
        <w:t>TDPOA Agenda 11/</w:t>
      </w:r>
      <w:r w:rsidR="00880BCF">
        <w:t xml:space="preserve">9/2016 Page 2 </w:t>
      </w:r>
    </w:p>
    <w:p w:rsidR="0025424F" w:rsidRDefault="00880BCF">
      <w:pPr>
        <w:pStyle w:val="Heading1"/>
        <w:ind w:left="203" w:right="0" w:hanging="218"/>
      </w:pPr>
      <w:r>
        <w:lastRenderedPageBreak/>
        <w:t xml:space="preserve">CONSENT CALENDAR </w:t>
      </w:r>
    </w:p>
    <w:p w:rsidR="0025424F" w:rsidRDefault="00880BCF">
      <w:pPr>
        <w:ind w:left="-5"/>
      </w:pPr>
      <w:r>
        <w:t xml:space="preserve"> Information concerning the consent items listed herein below has been forwarded to each Board member prior to this meeting for study. Unless the President, a Board member or member of the audience has questions concerning the Consent Calendar, the items are approved at one time by the Board. The action taken by the Board in approving the consent items is set forth in the explanation of the individual items. </w:t>
      </w:r>
    </w:p>
    <w:p w:rsidR="0025424F" w:rsidRDefault="00880BCF">
      <w:pPr>
        <w:pStyle w:val="Heading1"/>
        <w:ind w:left="203" w:right="0" w:hanging="218"/>
      </w:pPr>
      <w:r>
        <w:t>SCHEDULED MATTERS</w:t>
      </w:r>
      <w:r>
        <w:rPr>
          <w:b w:val="0"/>
        </w:rPr>
        <w:t xml:space="preserve">  </w:t>
      </w:r>
    </w:p>
    <w:p w:rsidR="0025424F" w:rsidRDefault="00880BCF">
      <w:pPr>
        <w:ind w:left="-5"/>
      </w:pPr>
      <w:r>
        <w:t xml:space="preserve">The section is for scheduled matters and will be individually discussed and reviewed in detail.  Action will be taken on each of the items below unless otherwise addressed during the discussion. </w:t>
      </w:r>
    </w:p>
    <w:p w:rsidR="0025424F" w:rsidRDefault="00880BCF">
      <w:pPr>
        <w:numPr>
          <w:ilvl w:val="0"/>
          <w:numId w:val="1"/>
        </w:numPr>
        <w:ind w:hanging="242"/>
      </w:pPr>
      <w:r>
        <w:t xml:space="preserve">Festival of Lights Updates </w:t>
      </w:r>
      <w:r w:rsidR="002825A9">
        <w:t xml:space="preserve">including Rough Budget from the City, Sponsorship involvement, and approval of advertising </w:t>
      </w:r>
    </w:p>
    <w:p w:rsidR="0025424F" w:rsidRDefault="002825A9" w:rsidP="002825A9">
      <w:pPr>
        <w:pStyle w:val="Heading1"/>
        <w:numPr>
          <w:ilvl w:val="0"/>
          <w:numId w:val="0"/>
        </w:numPr>
        <w:ind w:left="10"/>
      </w:pPr>
      <w:r>
        <w:t xml:space="preserve">6. </w:t>
      </w:r>
      <w:r w:rsidR="00880BCF">
        <w:t xml:space="preserve">STAFF UPDATES  </w:t>
      </w:r>
    </w:p>
    <w:p w:rsidR="0025424F" w:rsidRDefault="00880BCF">
      <w:pPr>
        <w:ind w:left="-5"/>
      </w:pPr>
      <w:r>
        <w:t xml:space="preserve">This section is for Staff to update the board on ongoing projects within the PDBID and to receive input from the board. No action will be taken on these items. </w:t>
      </w:r>
    </w:p>
    <w:p w:rsidR="0025424F" w:rsidRDefault="00880BCF">
      <w:pPr>
        <w:ind w:left="-5"/>
      </w:pPr>
      <w:r>
        <w:t xml:space="preserve"> A. NONE </w:t>
      </w:r>
    </w:p>
    <w:p w:rsidR="0025424F" w:rsidRDefault="00880BCF">
      <w:pPr>
        <w:spacing w:after="158"/>
        <w:ind w:left="0" w:firstLine="0"/>
      </w:pPr>
      <w:r>
        <w:t xml:space="preserve"> </w:t>
      </w:r>
    </w:p>
    <w:p w:rsidR="0025424F" w:rsidRDefault="002825A9" w:rsidP="002825A9">
      <w:pPr>
        <w:pStyle w:val="Heading1"/>
        <w:numPr>
          <w:ilvl w:val="0"/>
          <w:numId w:val="0"/>
        </w:numPr>
        <w:ind w:left="10"/>
      </w:pPr>
      <w:r>
        <w:t xml:space="preserve">7. </w:t>
      </w:r>
      <w:r w:rsidR="00880BCF">
        <w:t>BOARD MEMBER ITEMS FOR FUTURE CONSIDERATION</w:t>
      </w:r>
      <w:r w:rsidR="00880BCF" w:rsidRPr="002825A9">
        <w:t xml:space="preserve"> </w:t>
      </w:r>
    </w:p>
    <w:p w:rsidR="0025424F" w:rsidRDefault="00880BCF">
      <w:pPr>
        <w:ind w:left="-5"/>
      </w:pPr>
      <w:r>
        <w:t xml:space="preserve"> A. NONE  </w:t>
      </w:r>
    </w:p>
    <w:p w:rsidR="0025424F" w:rsidRDefault="00880BCF">
      <w:pPr>
        <w:spacing w:after="181"/>
        <w:ind w:left="0" w:firstLine="0"/>
      </w:pPr>
      <w:r>
        <w:t xml:space="preserve"> </w:t>
      </w:r>
    </w:p>
    <w:p w:rsidR="0025424F" w:rsidRDefault="00880BCF">
      <w:pPr>
        <w:spacing w:after="159"/>
        <w:ind w:left="0" w:firstLine="0"/>
      </w:pPr>
      <w:r>
        <w:t xml:space="preserve">8. </w:t>
      </w:r>
      <w:r>
        <w:rPr>
          <w:b/>
          <w:sz w:val="24"/>
        </w:rPr>
        <w:t xml:space="preserve">Closed Session </w:t>
      </w:r>
    </w:p>
    <w:p w:rsidR="0025424F" w:rsidRDefault="00880BCF">
      <w:pPr>
        <w:pStyle w:val="Heading1"/>
        <w:numPr>
          <w:ilvl w:val="0"/>
          <w:numId w:val="0"/>
        </w:numPr>
        <w:spacing w:after="142"/>
        <w:ind w:right="0"/>
      </w:pPr>
      <w:r>
        <w:rPr>
          <w:b w:val="0"/>
          <w:sz w:val="24"/>
        </w:rPr>
        <w:t xml:space="preserve">A. NONE </w:t>
      </w:r>
    </w:p>
    <w:p w:rsidR="0025424F" w:rsidRDefault="00880BCF">
      <w:pPr>
        <w:spacing w:after="158"/>
        <w:ind w:left="0" w:firstLine="0"/>
      </w:pPr>
      <w:r>
        <w:t xml:space="preserve"> </w:t>
      </w:r>
    </w:p>
    <w:p w:rsidR="002825A9" w:rsidRPr="002825A9" w:rsidRDefault="00880BCF">
      <w:pPr>
        <w:numPr>
          <w:ilvl w:val="0"/>
          <w:numId w:val="2"/>
        </w:numPr>
        <w:ind w:hanging="331"/>
      </w:pPr>
      <w:r>
        <w:rPr>
          <w:b/>
        </w:rPr>
        <w:t>BOARD MEMBER COMMENTS</w:t>
      </w:r>
    </w:p>
    <w:p w:rsidR="0025424F" w:rsidRDefault="00880BCF" w:rsidP="002825A9">
      <w:pPr>
        <w:ind w:left="0" w:firstLine="0"/>
      </w:pPr>
      <w:r>
        <w:t xml:space="preserve"> Board members may provide a brief report on notable topics of interest. The Brown Act does not allow discussion or action by the legislative body.  </w:t>
      </w:r>
    </w:p>
    <w:p w:rsidR="0025424F" w:rsidRDefault="00880BCF">
      <w:pPr>
        <w:ind w:left="0" w:firstLine="0"/>
      </w:pPr>
      <w:r>
        <w:t xml:space="preserve"> </w:t>
      </w:r>
    </w:p>
    <w:p w:rsidR="0025424F" w:rsidRDefault="00880BCF">
      <w:pPr>
        <w:numPr>
          <w:ilvl w:val="0"/>
          <w:numId w:val="2"/>
        </w:numPr>
        <w:ind w:hanging="331"/>
      </w:pPr>
      <w:r>
        <w:t xml:space="preserve">ADJOURNMENT </w:t>
      </w:r>
    </w:p>
    <w:p w:rsidR="0025424F" w:rsidRDefault="00880BCF">
      <w:pPr>
        <w:spacing w:after="693"/>
        <w:ind w:left="708" w:firstLine="0"/>
      </w:pPr>
      <w:r>
        <w:t xml:space="preserve"> </w:t>
      </w:r>
    </w:p>
    <w:p w:rsidR="0025424F" w:rsidRDefault="00880BCF">
      <w:pPr>
        <w:ind w:left="-5"/>
      </w:pPr>
      <w:r>
        <w:t xml:space="preserve">2 </w:t>
      </w:r>
    </w:p>
    <w:sectPr w:rsidR="0025424F">
      <w:pgSz w:w="12240" w:h="15840"/>
      <w:pgMar w:top="713" w:right="1435"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273A9"/>
    <w:multiLevelType w:val="hybridMultilevel"/>
    <w:tmpl w:val="DBE8D542"/>
    <w:lvl w:ilvl="0" w:tplc="CA4C6C10">
      <w:start w:val="3"/>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B83FC4">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E963E">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30EBFE">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009968">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8EBC8A">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F66D74">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8CD210">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06AB32">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1D57B3"/>
    <w:multiLevelType w:val="hybridMultilevel"/>
    <w:tmpl w:val="60AC008A"/>
    <w:lvl w:ilvl="0" w:tplc="0E8427B6">
      <w:start w:val="9"/>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32EC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9490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14A5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946B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4CCD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6269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8401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84D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651CEE"/>
    <w:multiLevelType w:val="hybridMultilevel"/>
    <w:tmpl w:val="17A0AA66"/>
    <w:lvl w:ilvl="0" w:tplc="A3BE2368">
      <w:start w:val="1"/>
      <w:numFmt w:val="upperLetter"/>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56242C">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EA1162">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A0E2BE">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BEB8AC">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40668">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09A86">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C44290">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078C6">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4F"/>
    <w:rsid w:val="0025424F"/>
    <w:rsid w:val="002825A9"/>
    <w:rsid w:val="00880BCF"/>
    <w:rsid w:val="00AF2E3B"/>
    <w:rsid w:val="00F8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63B2"/>
  <w15:docId w15:val="{E12ADAE8-235F-4660-9CB8-B59D3D0B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59"/>
      <w:ind w:left="10" w:right="42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Turlock Downtown</dc:creator>
  <cp:keywords/>
  <cp:lastModifiedBy>Downtown Turlock</cp:lastModifiedBy>
  <cp:revision>2</cp:revision>
  <dcterms:created xsi:type="dcterms:W3CDTF">2016-11-08T14:36:00Z</dcterms:created>
  <dcterms:modified xsi:type="dcterms:W3CDTF">2016-11-08T14:36:00Z</dcterms:modified>
</cp:coreProperties>
</file>