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hint="default"/>
          <w:lang w:val="en-US"/>
        </w:rPr>
      </w:pPr>
      <w:bookmarkStart w:id="0" w:name="_GoBack"/>
      <w:bookmarkEnd w:id="0"/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 xml:space="preserve">            </w:t>
      </w:r>
      <w:r>
        <w:fldChar w:fldCharType="begin"/>
      </w:r>
      <w:r>
        <w:instrText xml:space="preserve"> HYPERLINK "mailto:admin@turlockdowntown.com"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admin@turlockdowntown.com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MEETING AGENDA   </w:t>
      </w:r>
    </w:p>
    <w:p>
      <w:pPr>
        <w:spacing w:after="0"/>
        <w:ind w:left="42" w:right="5" w:hanging="10"/>
        <w:jc w:val="center"/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December 21</w:t>
      </w:r>
      <w:r>
        <w:rPr>
          <w:rFonts w:ascii="Arial" w:hAnsi="Arial" w:eastAsia="Arial" w:cs="Arial"/>
          <w:b/>
          <w:sz w:val="20"/>
        </w:rPr>
        <w:t>, 2022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https://us02web.zoom.us/j/82961773327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Molly Amant/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Review and Approval of Minutes from</w:t>
      </w:r>
      <w:r>
        <w:rPr>
          <w:rFonts w:hint="default" w:ascii="Arial" w:hAnsi="Arial" w:eastAsia="Arial" w:cs="Arial"/>
          <w:lang w:val="en-US"/>
        </w:rPr>
        <w:t xml:space="preserve"> Nov 16</w:t>
      </w:r>
      <w:r>
        <w:rPr>
          <w:rFonts w:ascii="Arial" w:hAnsi="Arial" w:eastAsia="Arial" w:cs="Arial"/>
        </w:rPr>
        <w:t>, 2022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Approval of Financial Report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Staff Updates- M</w:t>
      </w:r>
      <w:r>
        <w:rPr>
          <w:rFonts w:hint="default" w:ascii="Arial" w:hAnsi="Arial" w:eastAsia="Arial" w:cs="Arial"/>
          <w:lang w:val="en-US"/>
        </w:rPr>
        <w:t>olly Amant</w:t>
      </w:r>
      <w:r>
        <w:rPr>
          <w:rFonts w:ascii="Arial" w:hAnsi="Arial" w:eastAsia="Arial" w:cs="Arial"/>
        </w:rPr>
        <w:t>/T</w:t>
      </w:r>
      <w:r>
        <w:rPr>
          <w:rFonts w:hint="default" w:ascii="Arial" w:hAnsi="Arial" w:eastAsia="Arial" w:cs="Arial"/>
          <w:lang w:val="en-US"/>
        </w:rPr>
        <w:t>ravis Regalo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Merchant Group Update-L</w:t>
      </w:r>
      <w:r>
        <w:rPr>
          <w:rFonts w:hint="default" w:ascii="Arial" w:hAnsi="Arial" w:eastAsia="Arial" w:cs="Arial"/>
          <w:lang w:val="en-US"/>
        </w:rPr>
        <w:t>ori Smith (no December meeting)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Pots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/ Fly </w:t>
      </w:r>
      <w:r>
        <w:rPr>
          <w:rFonts w:hint="default" w:ascii="Arial" w:hAnsi="Arial" w:cs="Arial"/>
          <w:lang w:val="en-US"/>
        </w:rPr>
        <w:t>report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Christmas Parade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PBID Rewrite</w:t>
      </w:r>
      <w:r>
        <w:rPr>
          <w:rFonts w:hint="default" w:ascii="Arial" w:hAnsi="Arial" w:cs="Arial"/>
          <w:lang w:val="en-US"/>
        </w:rPr>
        <w:t xml:space="preserve"> update / PBID Committee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Business Owners Budgeting Strategy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Banner Marketing Package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Donation standards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Molly Amant</w:t>
      </w:r>
    </w:p>
    <w:p>
      <w:pPr>
        <w:pStyle w:val="5"/>
        <w:numPr>
          <w:numId w:val="0"/>
        </w:num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  <w:ind w:left="705"/>
        <w:rPr>
          <w:rFonts w:ascii="Arial" w:hAnsi="Arial" w:eastAsia="Arial" w:cs="Arial"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Closed Session</w:t>
      </w:r>
    </w:p>
    <w:p>
      <w:pPr>
        <w:pStyle w:val="5"/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</w:pPr>
      <w:r>
        <w:t xml:space="preserve">Employee review </w:t>
      </w:r>
    </w:p>
    <w:p>
      <w:pPr>
        <w:spacing w:after="0"/>
      </w:pPr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27B25886"/>
    <w:rsid w:val="3E7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Ashlee B</cp:lastModifiedBy>
  <dcterms:modified xsi:type="dcterms:W3CDTF">2022-12-15T21:21:05Z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45AECB529399480BB3F0F7C6311CEF9F</vt:lpwstr>
  </property>
</Properties>
</file>